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3365D" w14:textId="77777777" w:rsidR="00684A50" w:rsidRDefault="00684A50">
      <w:pPr>
        <w:rPr>
          <w:rFonts w:ascii="Cambria" w:hAnsi="Cambria"/>
        </w:rPr>
      </w:pPr>
    </w:p>
    <w:p w14:paraId="28D9556B" w14:textId="44B9638F" w:rsidR="00684A50" w:rsidRDefault="00FE2AD1" w:rsidP="00343F02">
      <w:pPr>
        <w:jc w:val="center"/>
        <w:rPr>
          <w:rFonts w:ascii="Cambria" w:hAnsi="Cambria"/>
          <w:color w:val="5B9BD5" w:themeColor="accent1"/>
          <w:sz w:val="36"/>
          <w:szCs w:val="36"/>
        </w:rPr>
      </w:pPr>
      <w:r w:rsidRPr="00C41649">
        <w:rPr>
          <w:rFonts w:ascii="Cambria" w:hAnsi="Cambria"/>
          <w:color w:val="5B9BD5" w:themeColor="accent1"/>
          <w:sz w:val="36"/>
          <w:szCs w:val="36"/>
        </w:rPr>
        <w:t xml:space="preserve">Etude </w:t>
      </w:r>
      <w:r w:rsidR="00343F02">
        <w:rPr>
          <w:rFonts w:ascii="Cambria" w:hAnsi="Cambria"/>
          <w:color w:val="5B9BD5" w:themeColor="accent1"/>
          <w:sz w:val="36"/>
          <w:szCs w:val="36"/>
        </w:rPr>
        <w:t>de stabilité</w:t>
      </w:r>
      <w:r w:rsidRPr="00C41649">
        <w:rPr>
          <w:rFonts w:ascii="Cambria" w:hAnsi="Cambria"/>
          <w:color w:val="5B9BD5" w:themeColor="accent1"/>
          <w:sz w:val="36"/>
          <w:szCs w:val="36"/>
        </w:rPr>
        <w:t xml:space="preserve"> : </w:t>
      </w:r>
      <w:r w:rsidR="00162F87" w:rsidRPr="00C41649">
        <w:rPr>
          <w:rFonts w:ascii="Cambria" w:hAnsi="Cambria"/>
          <w:color w:val="5B9BD5" w:themeColor="accent1"/>
          <w:sz w:val="36"/>
          <w:szCs w:val="36"/>
        </w:rPr>
        <w:t>Karting</w:t>
      </w:r>
    </w:p>
    <w:p w14:paraId="172D4755" w14:textId="77777777" w:rsidR="002931B4" w:rsidRPr="002931B4" w:rsidRDefault="002931B4" w:rsidP="00343F02">
      <w:pPr>
        <w:jc w:val="center"/>
        <w:rPr>
          <w:rFonts w:ascii="Cambria" w:hAnsi="Cambria"/>
          <w:color w:val="5B9BD5" w:themeColor="accent1"/>
          <w:sz w:val="20"/>
          <w:szCs w:val="20"/>
        </w:rPr>
      </w:pPr>
    </w:p>
    <w:p w14:paraId="34AEB639" w14:textId="5A32C33C" w:rsidR="00684A50" w:rsidRDefault="002931B4" w:rsidP="00684A50">
      <w:pPr>
        <w:jc w:val="center"/>
        <w:rPr>
          <w:rFonts w:ascii="Cambria" w:hAnsi="Cambria"/>
        </w:rPr>
      </w:pPr>
      <w:r>
        <w:rPr>
          <w:rFonts w:ascii="Cambria" w:hAnsi="Cambria"/>
          <w:noProof/>
          <w:lang w:eastAsia="fr-FR"/>
        </w:rPr>
        <w:drawing>
          <wp:inline distT="0" distB="0" distL="0" distR="0" wp14:anchorId="6878AA4A" wp14:editId="0D145732">
            <wp:extent cx="3919993" cy="3202710"/>
            <wp:effectExtent l="0" t="0" r="444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èmaaaastabl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1265" cy="322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18612" w14:textId="77777777" w:rsidR="003835CF" w:rsidRDefault="003835CF" w:rsidP="003835CF">
      <w:pPr>
        <w:rPr>
          <w:rFonts w:ascii="Cambria" w:hAnsi="Cambria"/>
        </w:rPr>
      </w:pPr>
    </w:p>
    <w:p w14:paraId="3FEF2187" w14:textId="5C0B1FDA" w:rsidR="00343F02" w:rsidRPr="00C41649" w:rsidRDefault="003835CF" w:rsidP="00343F02">
      <w:pPr>
        <w:rPr>
          <w:rFonts w:ascii="Cambria" w:hAnsi="Cambria"/>
          <w:color w:val="2F5496" w:themeColor="accent5" w:themeShade="BF"/>
          <w:sz w:val="28"/>
          <w:szCs w:val="28"/>
        </w:rPr>
      </w:pPr>
      <w:r w:rsidRPr="00C41649">
        <w:rPr>
          <w:rFonts w:ascii="Cambria" w:hAnsi="Cambria"/>
          <w:color w:val="2F5496" w:themeColor="accent5" w:themeShade="BF"/>
          <w:sz w:val="28"/>
          <w:szCs w:val="28"/>
        </w:rPr>
        <w:t xml:space="preserve">Données : </w:t>
      </w:r>
    </w:p>
    <w:p w14:paraId="6BD6D9A8" w14:textId="129613F2" w:rsidR="003835CF" w:rsidRDefault="00343F02" w:rsidP="00343F02">
      <w:pPr>
        <w:rPr>
          <w:rFonts w:ascii="Cambria" w:hAnsi="Cambria"/>
        </w:rPr>
      </w:pPr>
      <w:r>
        <w:rPr>
          <w:rFonts w:ascii="Cambria" w:hAnsi="Cambria"/>
        </w:rPr>
        <w:t>M : Masse du véhicule</w:t>
      </w:r>
    </w:p>
    <w:p w14:paraId="42EC3911" w14:textId="77777777" w:rsidR="003835CF" w:rsidRDefault="003835CF" w:rsidP="003835CF">
      <w:pPr>
        <w:rPr>
          <w:rFonts w:ascii="Cambria" w:eastAsiaTheme="minorEastAsia" w:hAnsi="Cambria"/>
        </w:rPr>
      </w:pPr>
      <w:r>
        <w:rPr>
          <w:rFonts w:ascii="Cambria" w:eastAsiaTheme="minorEastAsia" w:hAnsi="Cambria"/>
        </w:rPr>
        <w:t>g : Constante de pesanteur</w:t>
      </w:r>
    </w:p>
    <w:p w14:paraId="35C087CA" w14:textId="1DB2003A" w:rsidR="003835CF" w:rsidRDefault="00C41649" w:rsidP="00343F02">
      <w:pPr>
        <w:rPr>
          <w:rFonts w:ascii="Cambria" w:eastAsiaTheme="minorEastAsia" w:hAnsi="Cambria"/>
        </w:rPr>
      </w:pPr>
      <w:r>
        <w:rPr>
          <w:rFonts w:ascii="Cambria" w:eastAsiaTheme="minorEastAsia" w:hAnsi="Cambria"/>
        </w:rPr>
        <w:t>R</w:t>
      </w:r>
      <w:r w:rsidR="003835CF">
        <w:rPr>
          <w:rFonts w:ascii="Cambria" w:eastAsiaTheme="minorEastAsia" w:hAnsi="Cambria"/>
        </w:rPr>
        <w:t> : Rayon de</w:t>
      </w:r>
      <w:r w:rsidR="00343F02">
        <w:rPr>
          <w:rFonts w:ascii="Cambria" w:eastAsiaTheme="minorEastAsia" w:hAnsi="Cambria"/>
        </w:rPr>
        <w:t xml:space="preserve"> la trajectoire</w:t>
      </w:r>
    </w:p>
    <w:p w14:paraId="1E77016A" w14:textId="2EEF7788" w:rsidR="00C41649" w:rsidRPr="00C41649" w:rsidRDefault="00343F02" w:rsidP="00343F02">
      <w:p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ƒ </m:t>
        </m:r>
      </m:oMath>
      <w:r w:rsidR="00C41649">
        <w:rPr>
          <w:rFonts w:ascii="Cambria" w:eastAsiaTheme="minorEastAsia" w:hAnsi="Cambria"/>
        </w:rPr>
        <w:t>:</w:t>
      </w:r>
      <w:r w:rsidR="00093B61">
        <w:rPr>
          <w:rFonts w:ascii="Cambria" w:eastAsiaTheme="minorEastAsia" w:hAnsi="Cambria"/>
        </w:rPr>
        <w:t xml:space="preserve"> C</w:t>
      </w:r>
      <w:r w:rsidR="006F597C">
        <w:rPr>
          <w:rFonts w:ascii="Cambria" w:eastAsiaTheme="minorEastAsia" w:hAnsi="Cambria"/>
        </w:rPr>
        <w:t xml:space="preserve">oefficient de résistance au </w:t>
      </w:r>
      <w:r>
        <w:rPr>
          <w:rFonts w:ascii="Cambria" w:eastAsiaTheme="minorEastAsia" w:hAnsi="Cambria"/>
        </w:rPr>
        <w:t>glissement</w:t>
      </w:r>
    </w:p>
    <w:p w14:paraId="36262760" w14:textId="00E2A001" w:rsidR="003835CF" w:rsidRDefault="00343F02" w:rsidP="00343F02">
      <w:pPr>
        <w:rPr>
          <w:rFonts w:ascii="Cambria" w:eastAsiaTheme="minorEastAsia" w:hAnsi="Cambria"/>
        </w:rPr>
      </w:pPr>
      <w:r>
        <w:rPr>
          <w:rFonts w:ascii="Cambria" w:eastAsiaTheme="minorEastAsia" w:hAnsi="Cambria"/>
        </w:rPr>
        <w:t>ω</w:t>
      </w:r>
      <w:r w:rsidR="003835CF">
        <w:rPr>
          <w:rFonts w:ascii="Cambria" w:eastAsiaTheme="minorEastAsia" w:hAnsi="Cambria"/>
        </w:rPr>
        <w:t xml:space="preserve"> : </w:t>
      </w:r>
      <w:r>
        <w:rPr>
          <w:rFonts w:ascii="Cambria" w:eastAsiaTheme="minorEastAsia" w:hAnsi="Cambria"/>
        </w:rPr>
        <w:t xml:space="preserve">Vitesse de rotation </w:t>
      </w:r>
    </w:p>
    <w:p w14:paraId="1120F6EC" w14:textId="40233F2E" w:rsidR="00A41428" w:rsidRDefault="00093B61" w:rsidP="00646B94">
      <w:pPr>
        <w:rPr>
          <w:rFonts w:ascii="Cambria" w:eastAsiaTheme="minorEastAsia" w:hAnsi="Cambria"/>
        </w:rPr>
      </w:pPr>
      <w:r>
        <w:rPr>
          <w:rFonts w:ascii="Cambria" w:eastAsiaTheme="minorEastAsia" w:hAnsi="Cambria"/>
        </w:rPr>
        <w:t xml:space="preserve">H :  Hauteur du centre d’inertie G </w:t>
      </w:r>
    </w:p>
    <w:p w14:paraId="60896338" w14:textId="4AD531B9" w:rsidR="00FE2AD1" w:rsidRPr="00C41649" w:rsidRDefault="00343F02" w:rsidP="00343F02">
      <w:pPr>
        <w:pStyle w:val="Paragraphedeliste"/>
        <w:numPr>
          <w:ilvl w:val="0"/>
          <w:numId w:val="1"/>
        </w:numPr>
        <w:rPr>
          <w:rFonts w:ascii="Cambria" w:hAnsi="Cambria"/>
          <w:color w:val="2F5496" w:themeColor="accent5" w:themeShade="BF"/>
          <w:sz w:val="28"/>
          <w:szCs w:val="28"/>
          <w:u w:val="single"/>
        </w:rPr>
      </w:pPr>
      <w:r>
        <w:rPr>
          <w:rFonts w:ascii="Cambria" w:hAnsi="Cambria"/>
          <w:color w:val="2F5496" w:themeColor="accent5" w:themeShade="BF"/>
          <w:sz w:val="28"/>
          <w:szCs w:val="28"/>
          <w:u w:val="single"/>
        </w:rPr>
        <w:t xml:space="preserve">Etude sur le </w:t>
      </w:r>
      <w:r w:rsidR="00677E27">
        <w:rPr>
          <w:rFonts w:ascii="Cambria" w:hAnsi="Cambria"/>
          <w:color w:val="2F5496" w:themeColor="accent5" w:themeShade="BF"/>
          <w:sz w:val="28"/>
          <w:szCs w:val="28"/>
          <w:u w:val="single"/>
        </w:rPr>
        <w:t>véhicule</w:t>
      </w:r>
      <w:r w:rsidR="00677E27" w:rsidRPr="00C41649">
        <w:rPr>
          <w:rFonts w:ascii="Cambria" w:hAnsi="Cambria"/>
          <w:color w:val="2F5496" w:themeColor="accent5" w:themeShade="BF"/>
          <w:sz w:val="28"/>
          <w:szCs w:val="28"/>
          <w:u w:val="single"/>
        </w:rPr>
        <w:t xml:space="preserve"> :</w:t>
      </w:r>
      <w:r w:rsidR="00FE2AD1" w:rsidRPr="00C41649">
        <w:rPr>
          <w:rFonts w:ascii="Cambria" w:hAnsi="Cambria"/>
          <w:color w:val="2F5496" w:themeColor="accent5" w:themeShade="BF"/>
          <w:sz w:val="28"/>
          <w:szCs w:val="28"/>
          <w:u w:val="single"/>
        </w:rPr>
        <w:t xml:space="preserve"> </w:t>
      </w:r>
    </w:p>
    <w:p w14:paraId="11B04239" w14:textId="720E2D9D" w:rsidR="00FE2AD1" w:rsidRPr="00684A50" w:rsidRDefault="00343F02" w:rsidP="00343F02">
      <w:pPr>
        <w:rPr>
          <w:rFonts w:ascii="Cambria" w:hAnsi="Cambria"/>
        </w:rPr>
      </w:pPr>
      <w:r>
        <w:rPr>
          <w:rFonts w:ascii="Cambria" w:hAnsi="Cambria"/>
        </w:rPr>
        <w:t xml:space="preserve">On isole le véhicule </w:t>
      </w:r>
      <w:r w:rsidR="00FE2AD1" w:rsidRPr="00684A50">
        <w:rPr>
          <w:rFonts w:ascii="Cambria" w:hAnsi="Cambria"/>
        </w:rPr>
        <w:t xml:space="preserve">et on extrait les forces appliquées : </w:t>
      </w:r>
    </w:p>
    <w:p w14:paraId="5D5EFAC0" w14:textId="13D2A866" w:rsidR="00684A50" w:rsidRPr="00684A50" w:rsidRDefault="00115ACE" w:rsidP="00B82A2E">
      <w:pPr>
        <w:rPr>
          <w:rFonts w:ascii="Cambria" w:hAnsi="Cambria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</m:e>
        </m:acc>
        <m:r>
          <w:rPr>
            <w:rFonts w:ascii="Cambria Math" w:hAnsi="Cambria Math"/>
          </w:rPr>
          <m:t> </m:t>
        </m:r>
      </m:oMath>
      <w:r w:rsidR="00684A50">
        <w:rPr>
          <w:rFonts w:ascii="Cambria" w:eastAsiaTheme="minorEastAsia" w:hAnsi="Cambria"/>
        </w:rPr>
        <w:t xml:space="preserve">                   </w:t>
      </w:r>
      <w:r w:rsidR="00B82A2E">
        <w:rPr>
          <w:rFonts w:ascii="Cambria" w:eastAsiaTheme="minorEastAsia" w:hAnsi="Cambria"/>
        </w:rPr>
        <w:t xml:space="preserve">  </w:t>
      </w:r>
      <w:r w:rsidR="00684A50">
        <w:rPr>
          <w:rFonts w:ascii="Cambria" w:eastAsiaTheme="minorEastAsia" w:hAnsi="Cambria"/>
        </w:rPr>
        <w:t>: P</w:t>
      </w:r>
      <w:r w:rsidR="00FE2AD1" w:rsidRPr="00684A50">
        <w:rPr>
          <w:rFonts w:ascii="Cambria" w:eastAsiaTheme="minorEastAsia" w:hAnsi="Cambria"/>
        </w:rPr>
        <w:t>oids de la carrosseri</w:t>
      </w:r>
      <w:r w:rsidR="00162F87">
        <w:rPr>
          <w:rFonts w:ascii="Cambria" w:eastAsiaTheme="minorEastAsia" w:hAnsi="Cambria"/>
        </w:rPr>
        <w:t>e</w:t>
      </w:r>
    </w:p>
    <w:p w14:paraId="010E0F6B" w14:textId="6B03426C" w:rsidR="00162F87" w:rsidRDefault="00115ACE" w:rsidP="00B82A2E">
      <w:pPr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acc>
      </m:oMath>
      <w:r w:rsidR="00B82A2E">
        <w:rPr>
          <w:rFonts w:eastAsiaTheme="minorEastAsia"/>
        </w:rPr>
        <w:t> </w:t>
      </w:r>
      <w:r w:rsidR="00F52B78">
        <w:rPr>
          <w:rFonts w:eastAsiaTheme="minorEastAsia"/>
        </w:rPr>
        <w:t xml:space="preserve"> </w:t>
      </w:r>
      <w:r w:rsidR="00343F02">
        <w:rPr>
          <w:rFonts w:eastAsiaTheme="minorEastAsia"/>
        </w:rPr>
        <w:t>: F</w:t>
      </w:r>
      <w:r w:rsidR="00162F87">
        <w:rPr>
          <w:rFonts w:eastAsiaTheme="minorEastAsia"/>
        </w:rPr>
        <w:t>orce appliquée par le</w:t>
      </w:r>
      <w:r w:rsidR="00343F02">
        <w:rPr>
          <w:rFonts w:eastAsiaTheme="minorEastAsia"/>
        </w:rPr>
        <w:t xml:space="preserve"> </w:t>
      </w:r>
      <w:r w:rsidR="00162F87">
        <w:rPr>
          <w:rFonts w:eastAsiaTheme="minorEastAsia"/>
        </w:rPr>
        <w:t>s</w:t>
      </w:r>
      <w:r w:rsidR="00343F02">
        <w:rPr>
          <w:rFonts w:eastAsiaTheme="minorEastAsia"/>
        </w:rPr>
        <w:t>ol sur la roue i</w:t>
      </w:r>
    </w:p>
    <w:p w14:paraId="13723A70" w14:textId="77182324" w:rsidR="00162F87" w:rsidRDefault="00115ACE" w:rsidP="00F52B78">
      <w:pPr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  <w:r w:rsidR="00162F87">
        <w:rPr>
          <w:rFonts w:eastAsiaTheme="minorEastAsia"/>
        </w:rPr>
        <w:t xml:space="preserve">                  </w:t>
      </w:r>
      <w:r w:rsidR="00F52B78">
        <w:rPr>
          <w:rFonts w:eastAsiaTheme="minorEastAsia"/>
        </w:rPr>
        <w:t xml:space="preserve">    </w:t>
      </w:r>
      <w:r w:rsidR="00343F02">
        <w:rPr>
          <w:rFonts w:eastAsiaTheme="minorEastAsia"/>
        </w:rPr>
        <w:t>: F</w:t>
      </w:r>
      <w:r w:rsidR="00162F87">
        <w:rPr>
          <w:rFonts w:eastAsiaTheme="minorEastAsia"/>
        </w:rPr>
        <w:t xml:space="preserve">orce </w:t>
      </w:r>
      <w:r w:rsidR="00343F02">
        <w:rPr>
          <w:rFonts w:eastAsiaTheme="minorEastAsia"/>
        </w:rPr>
        <w:t>d’inertie</w:t>
      </w:r>
    </w:p>
    <w:p w14:paraId="2038A7DE" w14:textId="77777777" w:rsidR="00162F87" w:rsidRDefault="00162F87" w:rsidP="00162F87">
      <w:pPr>
        <w:rPr>
          <w:rFonts w:eastAsiaTheme="minorEastAsia"/>
        </w:rPr>
      </w:pPr>
      <w:r>
        <w:rPr>
          <w:rFonts w:eastAsiaTheme="minorEastAsia"/>
        </w:rPr>
        <w:t xml:space="preserve">On néglige la force aérodynamique </w:t>
      </w:r>
    </w:p>
    <w:p w14:paraId="5DD73FE8" w14:textId="430D403F" w:rsidR="00AC08A9" w:rsidRDefault="00FA00C4" w:rsidP="00646B94">
      <w:pPr>
        <w:rPr>
          <w:rFonts w:ascii="Cambria" w:hAnsi="Cambria"/>
        </w:rPr>
      </w:pPr>
      <w:r>
        <w:rPr>
          <w:rFonts w:ascii="Cambria" w:hAnsi="Cambria"/>
        </w:rPr>
        <w:t xml:space="preserve">Calcul des torseurs des forces :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</m:acc>
                  </m:sub>
                </m:sSub>
              </m:e>
            </m:d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rPr>
          <w:rFonts w:ascii="Cambria" w:eastAsiaTheme="minorEastAsia" w:hAnsi="Cambria"/>
        </w:rPr>
        <w:t xml:space="preserve"> signifie le torseur de la force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acc>
        <m:r>
          <w:rPr>
            <w:rFonts w:ascii="Cambria Math" w:hAnsi="Cambria Math"/>
          </w:rPr>
          <m:t> </m:t>
        </m:r>
      </m:oMath>
      <w:r w:rsidR="000639A7">
        <w:rPr>
          <w:rFonts w:ascii="Cambria" w:eastAsiaTheme="minorEastAsia" w:hAnsi="Cambria"/>
        </w:rPr>
        <w:t xml:space="preserve">par rapport à la droit </w:t>
      </w:r>
      <w:r w:rsidR="00AB470E">
        <w:rPr>
          <w:rFonts w:ascii="Cambria" w:eastAsiaTheme="minorEastAsia" w:hAnsi="Cambria"/>
        </w:rPr>
        <w:t>ij</w:t>
      </w:r>
      <w:r>
        <w:rPr>
          <w:rFonts w:ascii="Cambria" w:eastAsiaTheme="minorEastAsia" w:hAnsi="Cambria"/>
        </w:rPr>
        <w:t xml:space="preserve"> </w:t>
      </w:r>
    </w:p>
    <w:p w14:paraId="25BB9AE6" w14:textId="4E32C5A3" w:rsidR="00AC08A9" w:rsidRDefault="00115ACE" w:rsidP="004A01FA">
      <w:pPr>
        <w:rPr>
          <w:rFonts w:ascii="Cambria" w:eastAsiaTheme="minorEastAsia" w:hAnsi="Cambr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</m:acc>
                  </m:sub>
                </m:sSub>
              </m:e>
            </m:d>
          </m:e>
          <m:sub>
            <m:r>
              <w:rPr>
                <w:rFonts w:ascii="Cambria Math" w:hAnsi="Cambria Math"/>
              </w:rPr>
              <m:t>14</m:t>
            </m:r>
          </m:sub>
        </m:sSub>
      </m:oMath>
      <w:r w:rsidR="00AC08A9">
        <w:rPr>
          <w:rFonts w:ascii="Cambria" w:eastAsiaTheme="minorEastAsia" w:hAnsi="Cambria"/>
        </w:rPr>
        <w:t xml:space="preserve"> =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  <m:e>
                <m:r>
                  <w:rPr>
                    <w:rFonts w:ascii="Cambria Math" w:eastAsiaTheme="minorEastAsia" w:hAnsi="Cambria Math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</m:eqArr>
          </m:e>
        </m:d>
        <m:r>
          <w:rPr>
            <w:rFonts w:ascii="Cambria Math" w:eastAsiaTheme="minorEastAsia" w:hAnsi="Cambria Math"/>
          </w:rPr>
          <m:t xml:space="preserve">      </m:t>
        </m:r>
        <m:d>
          <m:dPr>
            <m:begChr m:val="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0</m:t>
                </m:r>
              </m:e>
            </m:eqArr>
          </m:e>
        </m:d>
      </m:oMath>
    </w:p>
    <w:p w14:paraId="787C8C96" w14:textId="77777777" w:rsidR="009268D9" w:rsidRDefault="009268D9" w:rsidP="00FA00C4">
      <w:pPr>
        <w:rPr>
          <w:rFonts w:ascii="Cambria" w:hAnsi="Cambria"/>
        </w:rPr>
      </w:pPr>
    </w:p>
    <w:p w14:paraId="5D2A44B6" w14:textId="064AB5CF" w:rsidR="00FA00C4" w:rsidRDefault="00115ACE" w:rsidP="00093B61">
      <w:pPr>
        <w:rPr>
          <w:rFonts w:ascii="Cambria" w:eastAsiaTheme="minorEastAsia" w:hAnsi="Cambr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</m:e>
                    </m:acc>
                  </m:sub>
                </m:sSub>
              </m:e>
            </m:d>
          </m:e>
          <m:sub>
            <m:r>
              <w:rPr>
                <w:rFonts w:ascii="Cambria Math" w:hAnsi="Cambria Math"/>
              </w:rPr>
              <m:t>14</m:t>
            </m:r>
          </m:sub>
        </m:sSub>
      </m:oMath>
      <w:r w:rsidR="00FA00C4">
        <w:rPr>
          <w:rFonts w:ascii="Cambria" w:eastAsiaTheme="minorEastAsia" w:hAnsi="Cambria"/>
        </w:rPr>
        <w:t xml:space="preserve"> =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e>
              <m:e>
                <m:r>
                  <w:rPr>
                    <w:rFonts w:ascii="Cambria Math" w:eastAsiaTheme="minorEastAsia" w:hAnsi="Cambria Math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e>
            </m:eqArr>
          </m:e>
        </m:d>
        <m:r>
          <w:rPr>
            <w:rFonts w:ascii="Cambria Math" w:eastAsiaTheme="minorEastAsia" w:hAnsi="Cambria Math"/>
          </w:rPr>
          <m:t xml:space="preserve">      </m:t>
        </m:r>
        <m:d>
          <m:dPr>
            <m:begChr m:val="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sinθ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0</m:t>
                </m:r>
              </m:e>
            </m:eqArr>
          </m:e>
        </m:d>
      </m:oMath>
    </w:p>
    <w:p w14:paraId="399ADB73" w14:textId="77777777" w:rsidR="009268D9" w:rsidRDefault="009268D9" w:rsidP="009268D9">
      <w:pPr>
        <w:rPr>
          <w:rFonts w:ascii="Cambria" w:eastAsiaTheme="minorEastAsia" w:hAnsi="Cambria"/>
        </w:rPr>
      </w:pPr>
    </w:p>
    <w:p w14:paraId="04E1A2BF" w14:textId="73A824B5" w:rsidR="009268D9" w:rsidRDefault="00115ACE" w:rsidP="004A01FA">
      <w:pPr>
        <w:rPr>
          <w:rFonts w:ascii="Cambria" w:eastAsiaTheme="minorEastAsia" w:hAnsi="Cambr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acc>
                  </m:sub>
                </m:sSub>
              </m:e>
            </m:d>
          </m:e>
          <m:sub>
            <m:r>
              <w:rPr>
                <w:rFonts w:ascii="Cambria Math" w:hAnsi="Cambria Math"/>
              </w:rPr>
              <m:t>14</m:t>
            </m:r>
          </m:sub>
        </m:sSub>
      </m:oMath>
      <w:r w:rsidR="009268D9">
        <w:rPr>
          <w:rFonts w:ascii="Cambria" w:eastAsiaTheme="minorEastAsia" w:hAnsi="Cambria"/>
        </w:rPr>
        <w:t xml:space="preserve"> =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  <m:e>
                <m:r>
                  <w:rPr>
                    <w:rFonts w:ascii="Cambria Math" w:eastAsiaTheme="minorEastAsia" w:hAnsi="Cambria Math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</m:eqArr>
          </m:e>
        </m:d>
        <m:r>
          <w:rPr>
            <w:rFonts w:ascii="Cambria Math" w:eastAsiaTheme="minorEastAsia" w:hAnsi="Cambria Math"/>
          </w:rPr>
          <m:t xml:space="preserve">      </m:t>
        </m:r>
        <m:d>
          <m:dPr>
            <m:begChr m:val="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sinθ</m:t>
                </m:r>
              </m:e>
            </m:eqArr>
          </m:e>
        </m:d>
      </m:oMath>
    </w:p>
    <w:p w14:paraId="5E2F76B9" w14:textId="6E668A59" w:rsidR="00AC08A9" w:rsidRDefault="00AC08A9" w:rsidP="00AC08A9">
      <w:pPr>
        <w:rPr>
          <w:rFonts w:ascii="Cambria" w:hAnsi="Cambria"/>
        </w:rPr>
      </w:pPr>
    </w:p>
    <w:p w14:paraId="5DEA79BC" w14:textId="087613C9" w:rsidR="00AC08A9" w:rsidRDefault="00115ACE" w:rsidP="00093B61">
      <w:pPr>
        <w:rPr>
          <w:rFonts w:ascii="Cambria" w:eastAsiaTheme="minorEastAsia" w:hAnsi="Cambr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sub>
                        </m:sSub>
                      </m:e>
                    </m:acc>
                  </m:sub>
                </m:sSub>
              </m:e>
            </m:d>
          </m:e>
          <m:sub>
            <m:r>
              <w:rPr>
                <w:rFonts w:ascii="Cambria Math" w:hAnsi="Cambria Math"/>
              </w:rPr>
              <m:t>14</m:t>
            </m:r>
          </m:sub>
        </m:sSub>
      </m:oMath>
      <w:r w:rsidR="00AC08A9">
        <w:rPr>
          <w:rFonts w:ascii="Cambria" w:eastAsiaTheme="minorEastAsia" w:hAnsi="Cambria"/>
        </w:rPr>
        <w:t xml:space="preserve"> =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</m:e>
              <m:e>
                <m:r>
                  <w:rPr>
                    <w:rFonts w:ascii="Cambria Math" w:eastAsiaTheme="minorEastAsia" w:hAnsi="Cambria Math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</m:e>
            </m:eqArr>
          </m:e>
        </m:d>
        <m:r>
          <w:rPr>
            <w:rFonts w:ascii="Cambria Math" w:eastAsiaTheme="minorEastAsia" w:hAnsi="Cambria Math"/>
          </w:rPr>
          <m:t xml:space="preserve">      </m:t>
        </m:r>
        <m:d>
          <m:dPr>
            <m:begChr m:val="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0</m:t>
                </m:r>
              </m:e>
            </m:eqArr>
          </m:e>
        </m:d>
      </m:oMath>
    </w:p>
    <w:p w14:paraId="4DBEBF35" w14:textId="29BA422D" w:rsidR="00051F01" w:rsidRDefault="00051F01" w:rsidP="00AC08A9">
      <w:pPr>
        <w:rPr>
          <w:rFonts w:ascii="Cambria" w:eastAsiaTheme="minorEastAsia" w:hAnsi="Cambria"/>
        </w:rPr>
      </w:pPr>
    </w:p>
    <w:p w14:paraId="748AFE0B" w14:textId="70FA1736" w:rsidR="00051F01" w:rsidRDefault="00115ACE" w:rsidP="004A01FA">
      <w:pPr>
        <w:rPr>
          <w:rFonts w:ascii="Cambria" w:eastAsiaTheme="minorEastAsia" w:hAnsi="Cambr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acc>
              </m:e>
            </m:d>
          </m:e>
          <m:sub>
            <m:r>
              <w:rPr>
                <w:rFonts w:ascii="Cambria Math" w:hAnsi="Cambria Math"/>
              </w:rPr>
              <m:t>14</m:t>
            </m:r>
          </m:sub>
        </m:sSub>
      </m:oMath>
      <w:r w:rsidR="00051F01">
        <w:rPr>
          <w:rFonts w:ascii="Cambria" w:eastAsiaTheme="minorEastAsia" w:hAnsi="Cambria"/>
        </w:rPr>
        <w:t xml:space="preserve"> =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Theme="minorEastAsia" w:hAnsi="Cambria Math"/>
                  </w:rPr>
                  <m:t>-Mg</m:t>
                </m:r>
              </m:e>
            </m:eqArr>
          </m:e>
        </m:d>
        <m:r>
          <w:rPr>
            <w:rFonts w:ascii="Cambria Math" w:eastAsiaTheme="minorEastAsia" w:hAnsi="Cambria Math"/>
          </w:rPr>
          <m:t xml:space="preserve">      </m:t>
        </m:r>
        <m:d>
          <m:dPr>
            <m:begChr m:val="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</w:rPr>
                  <m:t>-Mg.x.sinθ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0</m:t>
                </m:r>
              </m:e>
            </m:eqArr>
          </m:e>
        </m:d>
      </m:oMath>
    </w:p>
    <w:p w14:paraId="71D2C8BD" w14:textId="3E6BEFB3" w:rsidR="00051F01" w:rsidRDefault="00051F01" w:rsidP="00051F01">
      <w:pPr>
        <w:rPr>
          <w:rFonts w:ascii="Cambria" w:eastAsiaTheme="minorEastAsia" w:hAnsi="Cambria"/>
        </w:rPr>
      </w:pPr>
    </w:p>
    <w:p w14:paraId="5DBECB6D" w14:textId="36D69158" w:rsidR="00051F01" w:rsidRDefault="00115ACE" w:rsidP="004A01FA">
      <w:pPr>
        <w:rPr>
          <w:rFonts w:ascii="Cambria" w:eastAsiaTheme="minorEastAsia" w:hAnsi="Cambr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I</m:t>
                </m:r>
              </m:e>
            </m:d>
          </m:e>
          <m:sub>
            <m:r>
              <w:rPr>
                <w:rFonts w:ascii="Cambria Math" w:hAnsi="Cambria Math"/>
              </w:rPr>
              <m:t>14</m:t>
            </m:r>
          </m:sub>
        </m:sSub>
      </m:oMath>
      <w:r w:rsidR="00051F01">
        <w:rPr>
          <w:rFonts w:ascii="Cambria" w:eastAsiaTheme="minorEastAsia" w:hAnsi="Cambria"/>
        </w:rPr>
        <w:t xml:space="preserve"> =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0</m:t>
                </m:r>
              </m:e>
            </m:eqArr>
          </m:e>
        </m:d>
        <m:r>
          <w:rPr>
            <w:rFonts w:ascii="Cambria Math" w:eastAsiaTheme="minorEastAsia" w:hAnsi="Cambria Math"/>
          </w:rPr>
          <m:t xml:space="preserve">      </m:t>
        </m:r>
        <m:d>
          <m:dPr>
            <m:begChr m:val="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</w:rPr>
                  <m:t>RHω²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0</m:t>
                </m:r>
              </m:e>
            </m:eqArr>
          </m:e>
        </m:d>
      </m:oMath>
      <w:r w:rsidR="00F52B78">
        <w:rPr>
          <w:rFonts w:ascii="Cambria" w:eastAsiaTheme="minorEastAsia" w:hAnsi="Cambria"/>
        </w:rPr>
        <w:t xml:space="preserve">  Dans le repère </w:t>
      </w:r>
    </w:p>
    <w:p w14:paraId="54D2B257" w14:textId="77777777" w:rsidR="00646B94" w:rsidRDefault="00646B94" w:rsidP="009268D9">
      <w:pPr>
        <w:rPr>
          <w:rFonts w:ascii="Cambria" w:hAnsi="Cambria"/>
        </w:rPr>
      </w:pPr>
    </w:p>
    <w:p w14:paraId="64B177A1" w14:textId="61B755B0" w:rsidR="005F60BC" w:rsidRDefault="00093B61" w:rsidP="008C7ED7">
      <w:pPr>
        <w:rPr>
          <w:rFonts w:ascii="Cambria" w:hAnsi="Cambria"/>
        </w:rPr>
      </w:pPr>
      <w:r>
        <w:rPr>
          <w:rFonts w:ascii="Cambria" w:hAnsi="Cambria"/>
        </w:rPr>
        <w:t xml:space="preserve">On applique le TMD et on projette sur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</m:oMath>
      <w:r>
        <w:rPr>
          <w:rFonts w:ascii="Cambria" w:eastAsiaTheme="minorEastAsia" w:hAnsi="Cambria"/>
          <w:vertAlign w:val="subscript"/>
        </w:rPr>
        <w:t>θ</w:t>
      </w:r>
      <w:r>
        <w:rPr>
          <w:rFonts w:ascii="Cambria" w:eastAsiaTheme="minorEastAsia" w:hAnsi="Cambria"/>
        </w:rPr>
        <w:t>’</w:t>
      </w:r>
    </w:p>
    <w:p w14:paraId="515F2B8F" w14:textId="53AC16FB" w:rsidR="008C7ED7" w:rsidRPr="008C7ED7" w:rsidRDefault="00115ACE" w:rsidP="008C7ED7">
      <w:pPr>
        <w:rPr>
          <w:rFonts w:ascii="Cambria" w:hAnsi="Cambr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 xml:space="preserve">4 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-Mgx+Rω²H</m:t>
        </m:r>
      </m:oMath>
      <w:r w:rsidR="00EE60AD">
        <w:rPr>
          <w:rFonts w:ascii="Cambria" w:eastAsiaTheme="minorEastAsia" w:hAnsi="Cambria"/>
        </w:rPr>
        <w:t>= 0</w:t>
      </w:r>
    </w:p>
    <w:p w14:paraId="7AE1737C" w14:textId="77777777" w:rsidR="000B1961" w:rsidRDefault="000B1961" w:rsidP="0085672C">
      <w:pPr>
        <w:tabs>
          <w:tab w:val="left" w:pos="1403"/>
        </w:tabs>
        <w:rPr>
          <w:rFonts w:ascii="Cambria" w:hAnsi="Cambria"/>
        </w:rPr>
      </w:pPr>
    </w:p>
    <w:p w14:paraId="3618580E" w14:textId="77777777" w:rsidR="00CD5689" w:rsidRPr="00C41649" w:rsidRDefault="00CD5689" w:rsidP="0085672C">
      <w:pPr>
        <w:tabs>
          <w:tab w:val="left" w:pos="1403"/>
        </w:tabs>
        <w:rPr>
          <w:rFonts w:ascii="Cambria" w:hAnsi="Cambria"/>
          <w:color w:val="FF0000"/>
          <w:sz w:val="28"/>
          <w:szCs w:val="28"/>
          <w:u w:val="single"/>
        </w:rPr>
      </w:pPr>
      <w:r w:rsidRPr="00C41649">
        <w:rPr>
          <w:rFonts w:ascii="Cambria" w:hAnsi="Cambria"/>
          <w:color w:val="FF0000"/>
          <w:sz w:val="28"/>
          <w:szCs w:val="28"/>
          <w:u w:val="single"/>
        </w:rPr>
        <w:t xml:space="preserve">Résultats : </w:t>
      </w:r>
    </w:p>
    <w:p w14:paraId="5EF6DC3D" w14:textId="734259DB" w:rsidR="00EE60AD" w:rsidRDefault="00EE60AD" w:rsidP="00EE60AD">
      <w:pPr>
        <w:tabs>
          <w:tab w:val="left" w:pos="1403"/>
        </w:tabs>
        <w:rPr>
          <w:rFonts w:ascii="Cambria" w:hAnsi="Cambria"/>
        </w:rPr>
      </w:pPr>
      <w:r>
        <w:rPr>
          <w:rFonts w:ascii="Cambria" w:hAnsi="Cambria"/>
        </w:rPr>
        <w:t>Alors pour assurer une stabilité pendant les virages, les deux forces N</w:t>
      </w:r>
      <w:r>
        <w:rPr>
          <w:rFonts w:ascii="Cambria" w:hAnsi="Cambria"/>
          <w:vertAlign w:val="subscript"/>
        </w:rPr>
        <w:t>2</w:t>
      </w:r>
      <w:r>
        <w:rPr>
          <w:rFonts w:ascii="Cambria" w:hAnsi="Cambria"/>
        </w:rPr>
        <w:t xml:space="preserve"> et N</w:t>
      </w:r>
      <w:r>
        <w:rPr>
          <w:rFonts w:ascii="Cambria" w:hAnsi="Cambria"/>
          <w:vertAlign w:val="subscript"/>
        </w:rPr>
        <w:t>3</w:t>
      </w:r>
      <w:r>
        <w:rPr>
          <w:rFonts w:ascii="Cambria" w:hAnsi="Cambria"/>
        </w:rPr>
        <w:t xml:space="preserve"> doivent rester strictement positive, pour ce </w:t>
      </w:r>
    </w:p>
    <w:p w14:paraId="085CCD53" w14:textId="309A8447" w:rsidR="00730D00" w:rsidRPr="006D1301" w:rsidRDefault="00EE60AD" w:rsidP="006D1301">
      <w:pPr>
        <w:rPr>
          <w:rFonts w:ascii="Cambria" w:eastAsiaTheme="minorEastAsia" w:hAnsi="Cambria"/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 xml:space="preserve">4 </m:t>
                </m:r>
              </m:sub>
            </m:sSub>
            <m:r>
              <w:rPr>
                <w:rFonts w:ascii="Cambria Math" w:eastAsiaTheme="minorEastAsia" w:hAnsi="Cambria Math"/>
                <w:sz w:val="36"/>
                <w:szCs w:val="36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  <w:sz w:val="36"/>
                <w:szCs w:val="36"/>
              </w:rPr>
              <m:t>-Mgx+Rω²H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L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&gt;</m:t>
        </m:r>
        <m:r>
          <w:rPr>
            <w:rFonts w:ascii="Cambria Math" w:eastAsiaTheme="minorEastAsia" w:hAnsi="Cambria Math"/>
            <w:sz w:val="36"/>
            <w:szCs w:val="36"/>
          </w:rPr>
          <m:t>0</m:t>
        </m:r>
      </m:oMath>
      <w:r w:rsidRPr="00EE60AD">
        <w:rPr>
          <w:rFonts w:ascii="Cambria" w:eastAsiaTheme="minorEastAsia" w:hAnsi="Cambria"/>
          <w:sz w:val="36"/>
          <w:szCs w:val="36"/>
        </w:rPr>
        <w:t xml:space="preserve"> </w:t>
      </w:r>
      <w:r>
        <w:rPr>
          <w:rFonts w:ascii="Cambria" w:eastAsiaTheme="minorEastAsia" w:hAnsi="Cambria"/>
          <w:sz w:val="36"/>
          <w:szCs w:val="36"/>
        </w:rPr>
        <w:t xml:space="preserve"> </w:t>
      </w:r>
      <w:bookmarkStart w:id="0" w:name="_GoBack"/>
      <w:bookmarkEnd w:id="0"/>
    </w:p>
    <w:sectPr w:rsidR="00730D00" w:rsidRPr="006D1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91A3F"/>
    <w:multiLevelType w:val="hybridMultilevel"/>
    <w:tmpl w:val="45E0F4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82E05"/>
    <w:multiLevelType w:val="hybridMultilevel"/>
    <w:tmpl w:val="45E0F4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0296E"/>
    <w:multiLevelType w:val="hybridMultilevel"/>
    <w:tmpl w:val="5388EE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D4B9B"/>
    <w:multiLevelType w:val="hybridMultilevel"/>
    <w:tmpl w:val="BF32647A"/>
    <w:lvl w:ilvl="0" w:tplc="422E3508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73296"/>
    <w:multiLevelType w:val="hybridMultilevel"/>
    <w:tmpl w:val="45E0F4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D1"/>
    <w:rsid w:val="00033F0B"/>
    <w:rsid w:val="00051F01"/>
    <w:rsid w:val="000639A7"/>
    <w:rsid w:val="00093B61"/>
    <w:rsid w:val="000B1961"/>
    <w:rsid w:val="000E740C"/>
    <w:rsid w:val="000F0549"/>
    <w:rsid w:val="0011436F"/>
    <w:rsid w:val="00115ACE"/>
    <w:rsid w:val="00123C85"/>
    <w:rsid w:val="00161589"/>
    <w:rsid w:val="00162F87"/>
    <w:rsid w:val="001809DD"/>
    <w:rsid w:val="0019693F"/>
    <w:rsid w:val="001C228D"/>
    <w:rsid w:val="001F55B0"/>
    <w:rsid w:val="0027441F"/>
    <w:rsid w:val="002931B4"/>
    <w:rsid w:val="00343F02"/>
    <w:rsid w:val="003835CF"/>
    <w:rsid w:val="00473A3D"/>
    <w:rsid w:val="004A01FA"/>
    <w:rsid w:val="00523242"/>
    <w:rsid w:val="00557AAD"/>
    <w:rsid w:val="005C393A"/>
    <w:rsid w:val="005E16A9"/>
    <w:rsid w:val="005F60BC"/>
    <w:rsid w:val="00646B94"/>
    <w:rsid w:val="006622E8"/>
    <w:rsid w:val="00672E59"/>
    <w:rsid w:val="00677E27"/>
    <w:rsid w:val="00684A50"/>
    <w:rsid w:val="006D1301"/>
    <w:rsid w:val="006F597C"/>
    <w:rsid w:val="00730D00"/>
    <w:rsid w:val="0076070F"/>
    <w:rsid w:val="007A731F"/>
    <w:rsid w:val="007B130F"/>
    <w:rsid w:val="0085672C"/>
    <w:rsid w:val="008626E4"/>
    <w:rsid w:val="0086677D"/>
    <w:rsid w:val="00875297"/>
    <w:rsid w:val="008924C5"/>
    <w:rsid w:val="008C7ED7"/>
    <w:rsid w:val="009268D9"/>
    <w:rsid w:val="0094229B"/>
    <w:rsid w:val="009D53B8"/>
    <w:rsid w:val="00A27225"/>
    <w:rsid w:val="00A41428"/>
    <w:rsid w:val="00A56E82"/>
    <w:rsid w:val="00A804FD"/>
    <w:rsid w:val="00AB470E"/>
    <w:rsid w:val="00AC08A9"/>
    <w:rsid w:val="00AC5DFE"/>
    <w:rsid w:val="00B26DF4"/>
    <w:rsid w:val="00B82A2E"/>
    <w:rsid w:val="00B8776D"/>
    <w:rsid w:val="00BF3CE3"/>
    <w:rsid w:val="00BF7001"/>
    <w:rsid w:val="00C37A03"/>
    <w:rsid w:val="00C41649"/>
    <w:rsid w:val="00C93215"/>
    <w:rsid w:val="00CD5689"/>
    <w:rsid w:val="00E07097"/>
    <w:rsid w:val="00EE60AD"/>
    <w:rsid w:val="00F05864"/>
    <w:rsid w:val="00F220BE"/>
    <w:rsid w:val="00F414FB"/>
    <w:rsid w:val="00F50D22"/>
    <w:rsid w:val="00F52B78"/>
    <w:rsid w:val="00FA00C4"/>
    <w:rsid w:val="00FE2AD1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4657"/>
  <w15:chartTrackingRefBased/>
  <w15:docId w15:val="{39541DD9-DBCA-41DE-84CA-2C279D21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2AD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E2A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Fatima-Ezzahra FETTAH</dc:creator>
  <cp:keywords/>
  <dc:description/>
  <cp:lastModifiedBy>Ahlam OUARDI</cp:lastModifiedBy>
  <cp:revision>2</cp:revision>
  <dcterms:created xsi:type="dcterms:W3CDTF">2021-01-16T21:36:00Z</dcterms:created>
  <dcterms:modified xsi:type="dcterms:W3CDTF">2021-01-16T21:36:00Z</dcterms:modified>
</cp:coreProperties>
</file>